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Default="008021F0" w:rsidP="008021F0">
      <w:pPr>
        <w:pStyle w:val="Heading10"/>
        <w:shd w:val="clear" w:color="auto" w:fill="auto"/>
        <w:spacing w:after="0" w:line="360" w:lineRule="exact"/>
        <w:ind w:left="3740"/>
      </w:pPr>
      <w:bookmarkStart w:id="0" w:name="bookmark0"/>
      <w:r>
        <w:rPr>
          <w:color w:val="000000"/>
          <w:lang w:val="hr-HR" w:eastAsia="hr-HR" w:bidi="hr-HR"/>
        </w:rPr>
        <w:t>K O N K U R S</w:t>
      </w:r>
      <w:bookmarkEnd w:id="0"/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  <w:r>
        <w:rPr>
          <w:color w:val="000000"/>
          <w:sz w:val="24"/>
          <w:szCs w:val="24"/>
          <w:lang w:val="hr-HR" w:eastAsia="hr-HR" w:bidi="hr-HR"/>
        </w:rPr>
        <w:t>za učešće horova koji se bave izvođenjem ilahija i kasida na</w:t>
      </w:r>
      <w:r>
        <w:rPr>
          <w:color w:val="000000"/>
          <w:sz w:val="24"/>
          <w:szCs w:val="24"/>
          <w:lang w:val="hr-HR" w:eastAsia="hr-HR" w:bidi="hr-HR"/>
        </w:rPr>
        <w:br/>
        <w:t xml:space="preserve">internacionalnom </w:t>
      </w:r>
      <w:r>
        <w:rPr>
          <w:rStyle w:val="Bodytext3Bold"/>
          <w:i/>
          <w:iCs/>
        </w:rPr>
        <w:t>1</w:t>
      </w:r>
      <w:r w:rsidR="00CB0A22">
        <w:rPr>
          <w:rStyle w:val="Bodytext3Bold"/>
          <w:i/>
          <w:iCs/>
        </w:rPr>
        <w:t>4</w:t>
      </w:r>
      <w:r>
        <w:rPr>
          <w:rStyle w:val="Bodytext3Bold"/>
          <w:i/>
          <w:iCs/>
        </w:rPr>
        <w:t>. Festivalu ilahija i kasida Gornji</w:t>
      </w:r>
      <w:r>
        <w:rPr>
          <w:rStyle w:val="Bodytext3Bold"/>
          <w:i/>
          <w:iCs/>
        </w:rPr>
        <w:br/>
        <w:t>Vakuf-Uskoplje 202</w:t>
      </w:r>
      <w:r w:rsidR="00DA06D6">
        <w:rPr>
          <w:rStyle w:val="Bodytext3Bold"/>
          <w:i/>
          <w:iCs/>
        </w:rPr>
        <w:t>2</w:t>
      </w:r>
      <w:r>
        <w:rPr>
          <w:rStyle w:val="Bodytext3Bold"/>
          <w:i/>
          <w:iCs/>
        </w:rPr>
        <w:t xml:space="preserve">, </w:t>
      </w:r>
      <w:r>
        <w:rPr>
          <w:color w:val="000000"/>
          <w:sz w:val="24"/>
          <w:szCs w:val="24"/>
          <w:lang w:val="hr-HR" w:eastAsia="hr-HR" w:bidi="hr-HR"/>
        </w:rPr>
        <w:t>koji će se održati</w:t>
      </w:r>
      <w:r>
        <w:rPr>
          <w:color w:val="000000"/>
          <w:sz w:val="24"/>
          <w:szCs w:val="24"/>
          <w:lang w:val="hr-HR" w:eastAsia="hr-HR" w:bidi="hr-HR"/>
        </w:rPr>
        <w:br/>
        <w:t xml:space="preserve">od </w:t>
      </w:r>
      <w:r w:rsidR="00DA06D6">
        <w:rPr>
          <w:color w:val="000000"/>
          <w:sz w:val="24"/>
          <w:szCs w:val="24"/>
          <w:lang w:val="hr-HR" w:eastAsia="hr-HR" w:bidi="hr-HR"/>
        </w:rPr>
        <w:t>14</w:t>
      </w:r>
      <w:r>
        <w:rPr>
          <w:color w:val="000000"/>
          <w:sz w:val="24"/>
          <w:szCs w:val="24"/>
          <w:lang w:val="hr-HR" w:eastAsia="hr-HR" w:bidi="hr-HR"/>
        </w:rPr>
        <w:t>.10.-</w:t>
      </w:r>
      <w:r w:rsidR="00DA06D6">
        <w:rPr>
          <w:color w:val="000000"/>
          <w:sz w:val="24"/>
          <w:szCs w:val="24"/>
          <w:lang w:val="hr-HR" w:eastAsia="hr-HR" w:bidi="hr-HR"/>
        </w:rPr>
        <w:t>15</w:t>
      </w:r>
      <w:r>
        <w:rPr>
          <w:color w:val="000000"/>
          <w:sz w:val="24"/>
          <w:szCs w:val="24"/>
          <w:lang w:val="hr-HR" w:eastAsia="hr-HR" w:bidi="hr-HR"/>
        </w:rPr>
        <w:t>.10.202</w:t>
      </w:r>
      <w:r w:rsidR="00DA06D6">
        <w:rPr>
          <w:color w:val="000000"/>
          <w:sz w:val="24"/>
          <w:szCs w:val="24"/>
          <w:lang w:val="hr-HR" w:eastAsia="hr-HR" w:bidi="hr-HR"/>
        </w:rPr>
        <w:t>2</w:t>
      </w:r>
      <w:r>
        <w:rPr>
          <w:color w:val="000000"/>
          <w:sz w:val="24"/>
          <w:szCs w:val="24"/>
          <w:lang w:val="hr-HR" w:eastAsia="hr-HR" w:bidi="hr-HR"/>
        </w:rPr>
        <w:t>.godine</w:t>
      </w: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400" w:firstLine="0"/>
      </w:pPr>
      <w:r>
        <w:rPr>
          <w:color w:val="000000"/>
          <w:lang w:val="hr-HR" w:eastAsia="hr-HR" w:bidi="hr-HR"/>
        </w:rPr>
        <w:t>Organizator Internacionalnog festivala je Bošnjačka zajednica kulture Preporod Gornji Vakuf.</w:t>
      </w: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87"/>
        <w:ind w:left="400" w:firstLine="0"/>
        <w:jc w:val="both"/>
      </w:pPr>
      <w:r>
        <w:rPr>
          <w:color w:val="000000"/>
          <w:lang w:val="hr-HR" w:eastAsia="hr-HR" w:bidi="hr-HR"/>
        </w:rPr>
        <w:t>Programski sadržaj sastoji se od: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13" w:line="220" w:lineRule="exact"/>
        <w:ind w:left="1140" w:firstLine="0"/>
        <w:jc w:val="both"/>
      </w:pPr>
      <w:r>
        <w:rPr>
          <w:color w:val="000000"/>
          <w:lang w:val="hr-HR" w:eastAsia="hr-HR" w:bidi="hr-HR"/>
        </w:rPr>
        <w:t>revijalni dio sa horovima (petak),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270" w:line="220" w:lineRule="exact"/>
        <w:ind w:left="1140" w:firstLine="0"/>
        <w:jc w:val="both"/>
      </w:pPr>
      <w:r>
        <w:rPr>
          <w:color w:val="000000"/>
          <w:lang w:val="hr-HR" w:eastAsia="hr-HR" w:bidi="hr-HR"/>
        </w:rPr>
        <w:t>takmičarski dio sa horovima (subota).</w:t>
      </w: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21" w:line="274" w:lineRule="exact"/>
        <w:ind w:left="400" w:firstLine="0"/>
      </w:pPr>
      <w:r>
        <w:rPr>
          <w:color w:val="000000"/>
          <w:lang w:val="hr-HR" w:eastAsia="hr-HR" w:bidi="hr-HR"/>
        </w:rPr>
        <w:t xml:space="preserve">Vrijeme održavanja festivala je od </w:t>
      </w:r>
      <w:r w:rsidR="003523DC">
        <w:rPr>
          <w:color w:val="000000"/>
          <w:lang w:val="hr-HR" w:eastAsia="hr-HR" w:bidi="hr-HR"/>
        </w:rPr>
        <w:t>14</w:t>
      </w:r>
      <w:r>
        <w:rPr>
          <w:color w:val="000000"/>
          <w:lang w:val="hr-HR" w:eastAsia="hr-HR" w:bidi="hr-HR"/>
        </w:rPr>
        <w:t xml:space="preserve">.10. do </w:t>
      </w:r>
      <w:r w:rsidR="003523DC">
        <w:rPr>
          <w:color w:val="000000"/>
          <w:lang w:val="hr-HR" w:eastAsia="hr-HR" w:bidi="hr-HR"/>
        </w:rPr>
        <w:t>15</w:t>
      </w:r>
      <w:r>
        <w:rPr>
          <w:color w:val="000000"/>
          <w:lang w:val="hr-HR" w:eastAsia="hr-HR" w:bidi="hr-HR"/>
        </w:rPr>
        <w:t>.10.202</w:t>
      </w:r>
      <w:r w:rsidR="003523DC">
        <w:rPr>
          <w:color w:val="000000"/>
          <w:lang w:val="hr-HR" w:eastAsia="hr-HR" w:bidi="hr-HR"/>
        </w:rPr>
        <w:t>2.</w:t>
      </w:r>
      <w:r>
        <w:rPr>
          <w:color w:val="000000"/>
          <w:lang w:val="hr-HR" w:eastAsia="hr-HR" w:bidi="hr-HR"/>
        </w:rPr>
        <w:t xml:space="preserve"> godine sa početkom u 18</w:t>
      </w:r>
      <w:r>
        <w:rPr>
          <w:color w:val="000000"/>
          <w:vertAlign w:val="superscript"/>
          <w:lang w:val="hr-HR" w:eastAsia="hr-HR" w:bidi="hr-HR"/>
        </w:rPr>
        <w:t>00</w:t>
      </w:r>
      <w:r>
        <w:rPr>
          <w:color w:val="000000"/>
          <w:lang w:val="hr-HR" w:eastAsia="hr-HR" w:bidi="hr-HR"/>
        </w:rPr>
        <w:t>sati.</w:t>
      </w: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122" w:line="298" w:lineRule="exact"/>
        <w:ind w:left="760"/>
      </w:pPr>
      <w:r>
        <w:rPr>
          <w:color w:val="000000"/>
          <w:lang w:val="hr-HR" w:eastAsia="hr-HR" w:bidi="hr-HR"/>
        </w:rPr>
        <w:t>Mjesto održavanja je: Centar za obrazovanje, sport i kulturu Gornji Vakuf-Uskoplje u Gornjem Vakufu-Uskoplju, u ulici Gradska bb.</w:t>
      </w: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255" w:line="220" w:lineRule="exact"/>
        <w:ind w:left="400" w:firstLine="0"/>
        <w:jc w:val="both"/>
      </w:pPr>
      <w:r>
        <w:rPr>
          <w:color w:val="000000"/>
          <w:lang w:val="hr-HR" w:eastAsia="hr-HR" w:bidi="hr-HR"/>
        </w:rPr>
        <w:t>USLOVI IZVOĐENJA:</w:t>
      </w:r>
    </w:p>
    <w:p w:rsidR="008021F0" w:rsidRDefault="008021F0" w:rsidP="008021F0">
      <w:pPr>
        <w:pStyle w:val="Bodytext20"/>
        <w:shd w:val="clear" w:color="auto" w:fill="auto"/>
        <w:spacing w:before="0" w:after="60" w:line="293" w:lineRule="exact"/>
        <w:ind w:firstLine="0"/>
        <w:jc w:val="both"/>
      </w:pPr>
      <w:r>
        <w:rPr>
          <w:color w:val="000000"/>
          <w:lang w:val="hr-HR" w:eastAsia="hr-HR" w:bidi="hr-HR"/>
        </w:rPr>
        <w:t>Na festivalu će se izvoditi već izvedene ili nove kombinovane ilahije ili kaside. Izvodit će se po dvije numere (treća numera je rezervna).</w:t>
      </w:r>
    </w:p>
    <w:p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402" w:line="293" w:lineRule="exact"/>
        <w:ind w:left="760"/>
      </w:pPr>
      <w:r>
        <w:rPr>
          <w:color w:val="000000"/>
          <w:lang w:val="hr-HR" w:eastAsia="hr-HR" w:bidi="hr-HR"/>
        </w:rPr>
        <w:t>Ocjenjivanje učesnika će vršiti stručni žirija festivala čiji će članovi biti poznati na dan održavanja festivala.</w:t>
      </w:r>
    </w:p>
    <w:p w:rsidR="008021F0" w:rsidRDefault="008021F0" w:rsidP="008021F0">
      <w:pPr>
        <w:pStyle w:val="Bodytext40"/>
        <w:shd w:val="clear" w:color="auto" w:fill="auto"/>
        <w:spacing w:before="0" w:after="19" w:line="240" w:lineRule="exact"/>
      </w:pPr>
      <w:r>
        <w:rPr>
          <w:color w:val="000000"/>
          <w:sz w:val="24"/>
          <w:szCs w:val="24"/>
          <w:lang w:val="hr-HR" w:eastAsia="hr-HR" w:bidi="hr-HR"/>
        </w:rPr>
        <w:t>PRIJAVA UČESNIKA:</w:t>
      </w:r>
    </w:p>
    <w:p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83" w:lineRule="exact"/>
        <w:ind w:left="760"/>
      </w:pPr>
      <w:r>
        <w:rPr>
          <w:color w:val="000000"/>
          <w:lang w:val="hr-HR" w:eastAsia="hr-HR" w:bidi="hr-HR"/>
        </w:rPr>
        <w:t>Prijavu popuniti elektronski, isprintati, potpisati i vratiti je na email (skenirano) ili poslati poštom.</w:t>
      </w:r>
    </w:p>
    <w:p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60" w:line="365" w:lineRule="exact"/>
        <w:ind w:left="400" w:firstLine="0"/>
        <w:jc w:val="both"/>
      </w:pPr>
      <w:r>
        <w:rPr>
          <w:color w:val="000000"/>
          <w:lang w:val="hr-HR" w:eastAsia="hr-HR" w:bidi="hr-HR"/>
        </w:rPr>
        <w:t>Prijave učešća vrše se elektronskim putem ili poštom.</w:t>
      </w:r>
    </w:p>
    <w:p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5" w:lineRule="exact"/>
        <w:ind w:left="400" w:firstLine="0"/>
        <w:jc w:val="both"/>
      </w:pPr>
      <w:r>
        <w:rPr>
          <w:color w:val="000000"/>
          <w:lang w:val="hr-HR" w:eastAsia="hr-HR" w:bidi="hr-HR"/>
        </w:rPr>
        <w:t>Adresa na koju se prijavljuje je: BZK „PREPOROD" Gornj i Vakuf</w:t>
      </w:r>
    </w:p>
    <w:p w:rsidR="008021F0" w:rsidRDefault="008021F0" w:rsidP="008021F0">
      <w:pPr>
        <w:pStyle w:val="Bodytext20"/>
        <w:shd w:val="clear" w:color="auto" w:fill="auto"/>
        <w:spacing w:before="0" w:line="365" w:lineRule="exact"/>
        <w:ind w:left="40" w:firstLine="0"/>
        <w:jc w:val="center"/>
      </w:pPr>
      <w:r>
        <w:rPr>
          <w:color w:val="000000"/>
          <w:lang w:val="hr-HR" w:eastAsia="hr-HR" w:bidi="hr-HR"/>
        </w:rPr>
        <w:t>Ridžalev sokak bb</w:t>
      </w:r>
    </w:p>
    <w:p w:rsidR="008021F0" w:rsidRDefault="008021F0" w:rsidP="008021F0">
      <w:pPr>
        <w:pStyle w:val="Bodytext20"/>
        <w:shd w:val="clear" w:color="auto" w:fill="auto"/>
        <w:spacing w:before="0" w:after="73" w:line="220" w:lineRule="exact"/>
        <w:ind w:left="3640" w:firstLine="0"/>
      </w:pPr>
      <w:r>
        <w:rPr>
          <w:color w:val="000000"/>
          <w:lang w:val="hr-HR" w:eastAsia="hr-HR" w:bidi="hr-HR"/>
        </w:rPr>
        <w:t>70240 Gornji Vakuf-Uskoplje, BiH</w:t>
      </w:r>
    </w:p>
    <w:p w:rsidR="008021F0" w:rsidRDefault="008021F0" w:rsidP="008021F0">
      <w:pPr>
        <w:pStyle w:val="Bodytext20"/>
        <w:shd w:val="clear" w:color="auto" w:fill="auto"/>
        <w:spacing w:before="0" w:after="13" w:line="220" w:lineRule="exact"/>
        <w:ind w:left="3640" w:firstLine="0"/>
      </w:pPr>
      <w:r>
        <w:rPr>
          <w:color w:val="000000"/>
          <w:lang w:val="hr-HR" w:eastAsia="hr-HR" w:bidi="hr-HR"/>
        </w:rPr>
        <w:t>sa naznakom „Prijava za Festival ilahija i kasida"</w:t>
      </w:r>
    </w:p>
    <w:p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259" w:line="220" w:lineRule="exact"/>
        <w:ind w:left="400" w:firstLine="0"/>
        <w:jc w:val="both"/>
      </w:pPr>
      <w:r>
        <w:rPr>
          <w:color w:val="000000"/>
          <w:lang w:val="hr-HR" w:eastAsia="hr-HR" w:bidi="hr-HR"/>
        </w:rPr>
        <w:t>Email na koji se prijavlj uje je :</w:t>
      </w:r>
      <w:hyperlink r:id="rId5" w:history="1">
        <w:r>
          <w:rPr>
            <w:rStyle w:val="Hyperlink"/>
            <w:rFonts w:eastAsiaTheme="majorEastAsia"/>
            <w:lang w:val="hr-HR" w:eastAsia="hr-HR" w:bidi="hr-HR"/>
          </w:rPr>
          <w:t xml:space="preserve"> </w:t>
        </w:r>
        <w:r>
          <w:rPr>
            <w:rStyle w:val="Hyperlink"/>
            <w:rFonts w:eastAsiaTheme="majorEastAsia"/>
          </w:rPr>
          <w:t>preporod.gv@gmail.com</w:t>
        </w:r>
      </w:hyperlink>
    </w:p>
    <w:p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Uz prijavu za učešće na festivalu obavezno poslati: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88" w:lineRule="exact"/>
        <w:ind w:left="760" w:firstLine="0"/>
        <w:jc w:val="both"/>
      </w:pPr>
      <w:r>
        <w:rPr>
          <w:color w:val="000000"/>
          <w:lang w:val="hr-HR" w:eastAsia="hr-HR" w:bidi="hr-HR"/>
        </w:rPr>
        <w:t>Čiste matrice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88" w:lineRule="exact"/>
        <w:ind w:left="760" w:firstLine="0"/>
      </w:pPr>
      <w:r>
        <w:rPr>
          <w:color w:val="000000"/>
          <w:lang w:val="hr-HR" w:eastAsia="hr-HR" w:bidi="hr-HR"/>
        </w:rPr>
        <w:t>imena i prezimena učesnika na festivalu te nj egovu funkciju (u društvu ili organizaciji) i godište, čiji ukupan broj ne može preći 25 učesnika zajedno sa vođama puta.</w:t>
      </w:r>
    </w:p>
    <w:p w:rsidR="008021F0" w:rsidRP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88" w:lineRule="exact"/>
        <w:ind w:left="760" w:firstLine="0"/>
        <w:jc w:val="both"/>
      </w:pPr>
      <w:r>
        <w:rPr>
          <w:color w:val="000000"/>
          <w:lang w:val="hr-HR" w:eastAsia="hr-HR" w:bidi="hr-HR"/>
        </w:rPr>
        <w:t>Prijava - obavezno popuniti sva polja!</w:t>
      </w: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lastRenderedPageBreak/>
        <w:t xml:space="preserve">Prijave slati najdalje do </w:t>
      </w:r>
      <w:r w:rsidR="00E25BF2">
        <w:rPr>
          <w:color w:val="000000"/>
          <w:lang w:val="hr-HR" w:eastAsia="hr-HR" w:bidi="hr-HR"/>
        </w:rPr>
        <w:t>25. septembra</w:t>
      </w:r>
      <w:r>
        <w:rPr>
          <w:color w:val="000000"/>
          <w:lang w:val="hr-HR" w:eastAsia="hr-HR" w:bidi="hr-HR"/>
        </w:rPr>
        <w:t xml:space="preserve"> 202</w:t>
      </w:r>
      <w:r w:rsidR="00E25BF2">
        <w:rPr>
          <w:color w:val="000000"/>
          <w:lang w:val="hr-HR" w:eastAsia="hr-HR" w:bidi="hr-HR"/>
        </w:rPr>
        <w:t>2</w:t>
      </w:r>
      <w:r>
        <w:rPr>
          <w:color w:val="000000"/>
          <w:lang w:val="hr-HR" w:eastAsia="hr-HR" w:bidi="hr-HR"/>
        </w:rPr>
        <w:t>. godine.</w:t>
      </w: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:rsidR="008021F0" w:rsidRDefault="008021F0" w:rsidP="008021F0">
      <w:pPr>
        <w:pStyle w:val="Bodytext20"/>
        <w:shd w:val="clear" w:color="auto" w:fill="auto"/>
        <w:spacing w:before="0" w:line="298" w:lineRule="exact"/>
        <w:ind w:left="400" w:firstLine="0"/>
      </w:pPr>
      <w:r>
        <w:rPr>
          <w:color w:val="000000"/>
          <w:lang w:val="hr-HR" w:eastAsia="hr-HR" w:bidi="hr-HR"/>
        </w:rPr>
        <w:t>Takmičarska noć je predviđena za dodjelu nagrada gdje će biti upriličen i prigodan program tokom vijećanja žirija (svi koji žele mogu se prijaviti za ovaj dio).</w:t>
      </w: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40"/>
        <w:shd w:val="clear" w:color="auto" w:fill="auto"/>
        <w:spacing w:before="0" w:after="255" w:line="240" w:lineRule="exact"/>
      </w:pPr>
      <w:r>
        <w:rPr>
          <w:color w:val="000000"/>
          <w:sz w:val="24"/>
          <w:szCs w:val="24"/>
          <w:lang w:val="hr-HR" w:eastAsia="hr-HR" w:bidi="hr-HR"/>
        </w:rPr>
        <w:t>Uslovi konkursa za takmičarski dio:</w:t>
      </w:r>
    </w:p>
    <w:p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288" w:lineRule="exact"/>
        <w:ind w:left="400" w:firstLine="0"/>
      </w:pPr>
      <w:r>
        <w:rPr>
          <w:color w:val="000000"/>
          <w:lang w:val="hr-HR" w:eastAsia="hr-HR" w:bidi="hr-HR"/>
        </w:rPr>
        <w:t>Pravo učešća u takmičarskom dijelu imaju svi horovi koji nisu pobjeđivali na protek</w:t>
      </w:r>
      <w:r w:rsidR="006328A6">
        <w:rPr>
          <w:color w:val="000000"/>
          <w:lang w:val="hr-HR" w:eastAsia="hr-HR" w:bidi="hr-HR"/>
        </w:rPr>
        <w:t xml:space="preserve">la dva </w:t>
      </w:r>
      <w:r>
        <w:rPr>
          <w:color w:val="000000"/>
          <w:lang w:val="hr-HR" w:eastAsia="hr-HR" w:bidi="hr-HR"/>
        </w:rPr>
        <w:t>festivala.</w:t>
      </w:r>
    </w:p>
    <w:p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IZVOĐAČI mogu biti horovi uz pratnju orkestra ili uz matricu.</w:t>
      </w:r>
    </w:p>
    <w:p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IZVOĐAČI će dostaviti po jedan DEMO-SNIMAK (čistu matricu) ilahije.</w:t>
      </w:r>
    </w:p>
    <w:p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236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Članovi hora na bini moraju biti obučeni u kodeksu izvođenja duhovne muzike</w:t>
      </w:r>
    </w:p>
    <w:p w:rsidR="008021F0" w:rsidRDefault="008021F0" w:rsidP="008021F0">
      <w:pPr>
        <w:pStyle w:val="Bodytext40"/>
        <w:shd w:val="clear" w:color="auto" w:fill="auto"/>
        <w:spacing w:before="0" w:after="0" w:line="293" w:lineRule="exact"/>
        <w:ind w:left="400"/>
      </w:pPr>
      <w:r>
        <w:rPr>
          <w:color w:val="000000"/>
          <w:sz w:val="24"/>
          <w:szCs w:val="24"/>
          <w:lang w:val="hr-HR" w:eastAsia="hr-HR" w:bidi="hr-HR"/>
        </w:rPr>
        <w:t>Za najuspješnije takmičare Festivala predviđene su:</w:t>
      </w:r>
    </w:p>
    <w:p w:rsidR="008021F0" w:rsidRDefault="008021F0" w:rsidP="008021F0">
      <w:pPr>
        <w:pStyle w:val="Bodytext20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</w:pPr>
      <w:r>
        <w:rPr>
          <w:color w:val="000000"/>
          <w:lang w:val="hr-HR" w:eastAsia="hr-HR" w:bidi="hr-HR"/>
        </w:rPr>
        <w:t>NOVČANE NAGRADE I PLAKETE: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</w:pPr>
      <w:r>
        <w:rPr>
          <w:color w:val="000000"/>
          <w:lang w:val="hr-HR" w:eastAsia="hr-HR" w:bidi="hr-HR"/>
        </w:rPr>
        <w:t>Prvo mjesto,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</w:pPr>
      <w:r>
        <w:rPr>
          <w:color w:val="000000"/>
          <w:lang w:val="hr-HR" w:eastAsia="hr-HR" w:bidi="hr-HR"/>
        </w:rPr>
        <w:t>Drugo mjesto,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</w:pPr>
      <w:r>
        <w:rPr>
          <w:color w:val="000000"/>
          <w:lang w:val="hr-HR" w:eastAsia="hr-HR" w:bidi="hr-HR"/>
        </w:rPr>
        <w:t>Treće mjesto,</w:t>
      </w:r>
    </w:p>
    <w:p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</w:pPr>
      <w:r>
        <w:rPr>
          <w:color w:val="000000"/>
          <w:lang w:val="hr-HR" w:eastAsia="hr-HR" w:bidi="hr-HR"/>
        </w:rPr>
        <w:t>Nagrade iznenađenja.</w:t>
      </w:r>
    </w:p>
    <w:p w:rsidR="008021F0" w:rsidRDefault="008021F0" w:rsidP="008021F0">
      <w:pPr>
        <w:pStyle w:val="Bodytext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266" w:line="220" w:lineRule="exact"/>
        <w:ind w:left="400" w:firstLine="0"/>
        <w:jc w:val="both"/>
      </w:pPr>
      <w:r>
        <w:rPr>
          <w:color w:val="000000"/>
          <w:lang w:val="hr-HR" w:eastAsia="hr-HR" w:bidi="hr-HR"/>
        </w:rPr>
        <w:t>POKLON NAGRADE FESTIVALA ZA SVE UČESNIKE I GOSTE</w:t>
      </w:r>
    </w:p>
    <w:p w:rsidR="008021F0" w:rsidRDefault="008021F0" w:rsidP="003F795E">
      <w:pPr>
        <w:pStyle w:val="Bodytext20"/>
        <w:shd w:val="clear" w:color="auto" w:fill="auto"/>
        <w:spacing w:before="0" w:after="244"/>
        <w:ind w:firstLine="0"/>
        <w:jc w:val="both"/>
      </w:pPr>
      <w:r>
        <w:rPr>
          <w:color w:val="000000"/>
          <w:lang w:val="hr-HR" w:eastAsia="hr-HR" w:bidi="hr-HR"/>
        </w:rPr>
        <w:t>Broj horova za takmičarku noć je ograničen, te će konkurs za takmičarsku noć trajati do popune mjesta.</w:t>
      </w:r>
    </w:p>
    <w:p w:rsidR="008021F0" w:rsidRDefault="008021F0" w:rsidP="008021F0">
      <w:pPr>
        <w:pStyle w:val="Bodytext20"/>
        <w:shd w:val="clear" w:color="auto" w:fill="auto"/>
        <w:spacing w:before="0" w:line="274" w:lineRule="exact"/>
        <w:ind w:firstLine="0"/>
        <w:jc w:val="both"/>
      </w:pPr>
      <w:r>
        <w:rPr>
          <w:color w:val="000000"/>
          <w:lang w:val="hr-HR" w:eastAsia="hr-HR" w:bidi="hr-HR"/>
        </w:rPr>
        <w:t>Festival ilahija i kasida će se održati u skladu sa važećim zdravstveno - epidemiološkim mjerama te organizator zadržava pravo otkazivanja istog ukoliko epidemiološka situacija bude nepovoljna te budu na snazi mjere kojima nije moguće održati Festival.</w:t>
      </w: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20"/>
        <w:shd w:val="clear" w:color="auto" w:fill="auto"/>
        <w:spacing w:before="0" w:line="220" w:lineRule="exact"/>
        <w:ind w:firstLine="0"/>
        <w:jc w:val="both"/>
      </w:pPr>
      <w:r>
        <w:rPr>
          <w:color w:val="000000"/>
          <w:lang w:val="hr-HR" w:eastAsia="hr-HR" w:bidi="hr-HR"/>
        </w:rPr>
        <w:t>Kontakt telefoni +387 61 996 461 i +387 61</w:t>
      </w:r>
      <w:r w:rsidR="00C05034">
        <w:rPr>
          <w:color w:val="000000"/>
          <w:lang w:val="hr-HR" w:eastAsia="hr-HR" w:bidi="hr-HR"/>
        </w:rPr>
        <w:t xml:space="preserve"> 534 165</w:t>
      </w:r>
      <w:r>
        <w:rPr>
          <w:color w:val="000000"/>
          <w:lang w:val="hr-HR" w:eastAsia="hr-HR" w:bidi="hr-HR"/>
        </w:rPr>
        <w:t>, email</w:t>
      </w:r>
      <w:hyperlink r:id="rId6" w:history="1">
        <w:r>
          <w:rPr>
            <w:rStyle w:val="Hyperlink"/>
            <w:rFonts w:eastAsiaTheme="majorEastAsia"/>
            <w:lang w:val="hr-HR" w:eastAsia="hr-HR" w:bidi="hr-HR"/>
          </w:rPr>
          <w:t>:preporod.gv@gmail.com</w:t>
        </w:r>
      </w:hyperlink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:rsidR="008021F0" w:rsidRDefault="008021F0" w:rsidP="008021F0">
      <w:pPr>
        <w:pStyle w:val="Bodytext20"/>
        <w:shd w:val="clear" w:color="auto" w:fill="auto"/>
        <w:spacing w:before="0" w:line="220" w:lineRule="exact"/>
        <w:ind w:firstLine="0"/>
        <w:jc w:val="both"/>
      </w:pPr>
      <w:r>
        <w:rPr>
          <w:color w:val="000000"/>
          <w:lang w:val="hr-HR" w:eastAsia="hr-HR" w:bidi="hr-HR"/>
        </w:rPr>
        <w:t xml:space="preserve">U Gornjem Vakufu-Uskoplju, </w:t>
      </w:r>
      <w:r w:rsidR="00D970DD">
        <w:rPr>
          <w:color w:val="000000"/>
          <w:lang w:val="hr-HR" w:eastAsia="hr-HR" w:bidi="hr-HR"/>
        </w:rPr>
        <w:t>2</w:t>
      </w:r>
      <w:bookmarkStart w:id="1" w:name="_GoBack"/>
      <w:bookmarkEnd w:id="1"/>
      <w:r w:rsidR="0036487F">
        <w:rPr>
          <w:color w:val="000000"/>
          <w:lang w:val="hr-HR" w:eastAsia="hr-HR" w:bidi="hr-HR"/>
        </w:rPr>
        <w:t>9</w:t>
      </w:r>
      <w:r>
        <w:rPr>
          <w:color w:val="000000"/>
          <w:lang w:val="hr-HR" w:eastAsia="hr-HR" w:bidi="hr-HR"/>
        </w:rPr>
        <w:t>.08.202</w:t>
      </w:r>
      <w:r w:rsidR="0036487F">
        <w:rPr>
          <w:color w:val="000000"/>
          <w:lang w:val="hr-HR" w:eastAsia="hr-HR" w:bidi="hr-HR"/>
        </w:rPr>
        <w:t>2.</w:t>
      </w:r>
      <w:r>
        <w:rPr>
          <w:color w:val="000000"/>
          <w:lang w:val="hr-HR" w:eastAsia="hr-HR" w:bidi="hr-HR"/>
        </w:rPr>
        <w:t>godine</w:t>
      </w:r>
    </w:p>
    <w:p w:rsidR="008021F0" w:rsidRDefault="008021F0" w:rsidP="008021F0">
      <w:pPr>
        <w:pStyle w:val="Bodytext20"/>
        <w:shd w:val="clear" w:color="auto" w:fill="auto"/>
        <w:spacing w:before="0"/>
        <w:ind w:right="340" w:firstLine="0"/>
        <w:jc w:val="center"/>
      </w:pPr>
      <w:r>
        <w:rPr>
          <w:color w:val="000000"/>
          <w:lang w:val="hr-HR" w:eastAsia="hr-HR" w:bidi="hr-HR"/>
        </w:rPr>
        <w:t xml:space="preserve">                                                                                               Predsjednik BZK</w:t>
      </w:r>
      <w:r>
        <w:rPr>
          <w:color w:val="000000"/>
          <w:lang w:val="hr-HR" w:eastAsia="hr-HR" w:bidi="hr-HR"/>
        </w:rPr>
        <w:br/>
        <w:t xml:space="preserve">                                                                                               Preporod Gornji Vakuf:</w:t>
      </w:r>
    </w:p>
    <w:p w:rsidR="008021F0" w:rsidRDefault="008021F0" w:rsidP="008021F0">
      <w:pPr>
        <w:pStyle w:val="Bodytext20"/>
        <w:shd w:val="clear" w:color="auto" w:fill="auto"/>
        <w:spacing w:before="0" w:line="220" w:lineRule="exact"/>
        <w:ind w:firstLine="0"/>
      </w:pPr>
      <w:r>
        <w:t xml:space="preserve">                                                                                                                       </w:t>
      </w:r>
      <w:r>
        <w:rPr>
          <w:color w:val="000000"/>
          <w:lang w:val="hr-HR" w:eastAsia="hr-HR" w:bidi="hr-HR"/>
        </w:rPr>
        <w:t>Senad Hađić</w:t>
      </w:r>
    </w:p>
    <w:p w:rsidR="008021F0" w:rsidRDefault="008021F0" w:rsidP="008021F0">
      <w:pPr>
        <w:pStyle w:val="Bodytext30"/>
        <w:shd w:val="clear" w:color="auto" w:fill="auto"/>
        <w:spacing w:before="0" w:after="0"/>
        <w:ind w:left="40"/>
      </w:pPr>
    </w:p>
    <w:p w:rsidR="005B1631" w:rsidRDefault="005B1631"/>
    <w:sectPr w:rsidR="005B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184"/>
    <w:multiLevelType w:val="multilevel"/>
    <w:tmpl w:val="94A6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936E8"/>
    <w:multiLevelType w:val="multilevel"/>
    <w:tmpl w:val="588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6570C0"/>
    <w:multiLevelType w:val="multilevel"/>
    <w:tmpl w:val="ACB64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0C46FA"/>
    <w:multiLevelType w:val="multilevel"/>
    <w:tmpl w:val="4D8A2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1F579B"/>
    <w:multiLevelType w:val="multilevel"/>
    <w:tmpl w:val="316208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F0"/>
    <w:rsid w:val="00025A34"/>
    <w:rsid w:val="00051704"/>
    <w:rsid w:val="00074194"/>
    <w:rsid w:val="0008006F"/>
    <w:rsid w:val="000936D2"/>
    <w:rsid w:val="000B513A"/>
    <w:rsid w:val="000C33E2"/>
    <w:rsid w:val="000D369F"/>
    <w:rsid w:val="000E418C"/>
    <w:rsid w:val="000F4CB7"/>
    <w:rsid w:val="00142253"/>
    <w:rsid w:val="001443FF"/>
    <w:rsid w:val="0014791A"/>
    <w:rsid w:val="00155450"/>
    <w:rsid w:val="001650D1"/>
    <w:rsid w:val="00186FC2"/>
    <w:rsid w:val="001965B5"/>
    <w:rsid w:val="001C22AF"/>
    <w:rsid w:val="002136A1"/>
    <w:rsid w:val="00214145"/>
    <w:rsid w:val="002527B3"/>
    <w:rsid w:val="002708D8"/>
    <w:rsid w:val="002B108C"/>
    <w:rsid w:val="002B44DD"/>
    <w:rsid w:val="002F147D"/>
    <w:rsid w:val="003523DC"/>
    <w:rsid w:val="0036487F"/>
    <w:rsid w:val="00391C01"/>
    <w:rsid w:val="00392EF4"/>
    <w:rsid w:val="003D69D5"/>
    <w:rsid w:val="003E5006"/>
    <w:rsid w:val="003F795E"/>
    <w:rsid w:val="00427344"/>
    <w:rsid w:val="00460AB6"/>
    <w:rsid w:val="00474E0E"/>
    <w:rsid w:val="00483BCD"/>
    <w:rsid w:val="004A00FF"/>
    <w:rsid w:val="004F322D"/>
    <w:rsid w:val="00507ADF"/>
    <w:rsid w:val="00550C6C"/>
    <w:rsid w:val="005B1631"/>
    <w:rsid w:val="005B7C9C"/>
    <w:rsid w:val="005F6B8D"/>
    <w:rsid w:val="00605A1D"/>
    <w:rsid w:val="00610E87"/>
    <w:rsid w:val="00613077"/>
    <w:rsid w:val="006328A6"/>
    <w:rsid w:val="006355C2"/>
    <w:rsid w:val="0066015D"/>
    <w:rsid w:val="00673F38"/>
    <w:rsid w:val="0068630A"/>
    <w:rsid w:val="00690441"/>
    <w:rsid w:val="006B5C1D"/>
    <w:rsid w:val="006F404A"/>
    <w:rsid w:val="00711F66"/>
    <w:rsid w:val="00732377"/>
    <w:rsid w:val="007721F3"/>
    <w:rsid w:val="00791D6D"/>
    <w:rsid w:val="0079660F"/>
    <w:rsid w:val="007C392E"/>
    <w:rsid w:val="007E6D97"/>
    <w:rsid w:val="008021F0"/>
    <w:rsid w:val="00852861"/>
    <w:rsid w:val="00896C53"/>
    <w:rsid w:val="009401D5"/>
    <w:rsid w:val="00952247"/>
    <w:rsid w:val="00965CA9"/>
    <w:rsid w:val="009F6677"/>
    <w:rsid w:val="00A100FF"/>
    <w:rsid w:val="00AA736D"/>
    <w:rsid w:val="00B12BED"/>
    <w:rsid w:val="00B578E6"/>
    <w:rsid w:val="00B57B28"/>
    <w:rsid w:val="00B957EC"/>
    <w:rsid w:val="00BC45EC"/>
    <w:rsid w:val="00C03891"/>
    <w:rsid w:val="00C05034"/>
    <w:rsid w:val="00C365C6"/>
    <w:rsid w:val="00C749C7"/>
    <w:rsid w:val="00C96813"/>
    <w:rsid w:val="00CB0A22"/>
    <w:rsid w:val="00CC0FB4"/>
    <w:rsid w:val="00CD7E40"/>
    <w:rsid w:val="00CF3522"/>
    <w:rsid w:val="00CF59A2"/>
    <w:rsid w:val="00D32019"/>
    <w:rsid w:val="00D768C5"/>
    <w:rsid w:val="00D970DD"/>
    <w:rsid w:val="00D97A78"/>
    <w:rsid w:val="00DA06D6"/>
    <w:rsid w:val="00DB19E4"/>
    <w:rsid w:val="00DC5A8F"/>
    <w:rsid w:val="00E20414"/>
    <w:rsid w:val="00E25BF2"/>
    <w:rsid w:val="00E33F27"/>
    <w:rsid w:val="00E73AB0"/>
    <w:rsid w:val="00E81A6F"/>
    <w:rsid w:val="00E8627D"/>
    <w:rsid w:val="00EC12EF"/>
    <w:rsid w:val="00ED3F70"/>
    <w:rsid w:val="00ED5915"/>
    <w:rsid w:val="00EE2B9E"/>
    <w:rsid w:val="00F26400"/>
    <w:rsid w:val="00F4096D"/>
    <w:rsid w:val="00F551BC"/>
    <w:rsid w:val="00FD20DF"/>
    <w:rsid w:val="00FF6E4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08F2"/>
  <w15:chartTrackingRefBased/>
  <w15:docId w15:val="{EEC8D7AA-1D78-49A4-AFF6-0B9069C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  <w:rPr>
      <w:lang w:val="hr-B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7C9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C9C"/>
    <w:rPr>
      <w:rFonts w:ascii="Times New Roman" w:eastAsiaTheme="majorEastAsia" w:hAnsi="Times New Roman" w:cstheme="majorBidi"/>
      <w:sz w:val="28"/>
      <w:szCs w:val="26"/>
      <w:lang w:val="hr-BA"/>
    </w:rPr>
  </w:style>
  <w:style w:type="character" w:customStyle="1" w:styleId="Heading1">
    <w:name w:val="Heading #1_"/>
    <w:basedOn w:val="DefaultParagraphFont"/>
    <w:link w:val="Heading10"/>
    <w:rsid w:val="008021F0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8021F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">
    <w:name w:val="Body text (3) + Bold"/>
    <w:basedOn w:val="Bodytext3"/>
    <w:rsid w:val="008021F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paragraph" w:customStyle="1" w:styleId="Heading10">
    <w:name w:val="Heading #1"/>
    <w:basedOn w:val="Normal"/>
    <w:link w:val="Heading1"/>
    <w:rsid w:val="008021F0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/>
    </w:rPr>
  </w:style>
  <w:style w:type="paragraph" w:customStyle="1" w:styleId="Bodytext30">
    <w:name w:val="Body text (3)"/>
    <w:basedOn w:val="Normal"/>
    <w:link w:val="Bodytext3"/>
    <w:rsid w:val="008021F0"/>
    <w:pPr>
      <w:widowControl w:val="0"/>
      <w:shd w:val="clear" w:color="auto" w:fill="FFFFFF"/>
      <w:spacing w:before="120" w:after="360" w:line="293" w:lineRule="exact"/>
      <w:jc w:val="center"/>
    </w:pPr>
    <w:rPr>
      <w:rFonts w:ascii="Times New Roman" w:eastAsia="Times New Roman" w:hAnsi="Times New Roman" w:cs="Times New Roman"/>
      <w:i/>
      <w:iCs/>
      <w:lang w:val="en-US"/>
    </w:rPr>
  </w:style>
  <w:style w:type="character" w:styleId="Hyperlink">
    <w:name w:val="Hyperlink"/>
    <w:basedOn w:val="DefaultParagraphFont"/>
    <w:rsid w:val="008021F0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8021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021F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021F0"/>
    <w:pPr>
      <w:widowControl w:val="0"/>
      <w:shd w:val="clear" w:color="auto" w:fill="FFFFFF"/>
      <w:spacing w:before="360" w:line="278" w:lineRule="exact"/>
      <w:ind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Bodytext40">
    <w:name w:val="Body text (4)"/>
    <w:basedOn w:val="Normal"/>
    <w:link w:val="Bodytext4"/>
    <w:rsid w:val="008021F0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orod.gv@gmail.com" TargetMode="External"/><Relationship Id="rId5" Type="http://schemas.openxmlformats.org/officeDocument/2006/relationships/hyperlink" Target="mailto:preporod.g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</dc:creator>
  <cp:keywords/>
  <dc:description/>
  <cp:lastModifiedBy>FACO</cp:lastModifiedBy>
  <cp:revision>3</cp:revision>
  <dcterms:created xsi:type="dcterms:W3CDTF">2022-08-29T11:46:00Z</dcterms:created>
  <dcterms:modified xsi:type="dcterms:W3CDTF">2022-08-29T20:19:00Z</dcterms:modified>
</cp:coreProperties>
</file>